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header2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9C62C9" w:rsidR="00B903D2" w:rsidP="0449B29F" w:rsidRDefault="00E61412" w14:paraId="180172A9" w14:textId="5C9FE60C">
      <w:pPr>
        <w:pStyle w:val="Overskrift1"/>
        <w:rPr>
          <w:rFonts w:ascii="Oslo Sans Office" w:hAnsi="Oslo Sans Office" w:asciiTheme="minorAscii" w:hAnsiTheme="minorAscii"/>
        </w:rPr>
      </w:pPr>
      <w:r w:rsidRPr="5270990D" w:rsidR="00E61412">
        <w:rPr>
          <w:rFonts w:ascii="Oslo Sans Office" w:hAnsi="Oslo Sans Office" w:asciiTheme="minorAscii" w:hAnsiTheme="minorAscii"/>
        </w:rPr>
        <w:t>Vedlegg I</w:t>
      </w:r>
      <w:r w:rsidRPr="5270990D" w:rsidR="1EFF8962">
        <w:rPr>
          <w:rFonts w:ascii="Oslo Sans Office" w:hAnsi="Oslo Sans Office" w:asciiTheme="minorAscii" w:hAnsiTheme="minorAscii"/>
        </w:rPr>
        <w:t>I</w:t>
      </w:r>
      <w:r w:rsidRPr="5270990D" w:rsidR="00E61412">
        <w:rPr>
          <w:rFonts w:ascii="Oslo Sans Office" w:hAnsi="Oslo Sans Office" w:asciiTheme="minorAscii" w:hAnsiTheme="minorAscii"/>
        </w:rPr>
        <w:t xml:space="preserve"> – </w:t>
      </w:r>
      <w:r w:rsidRPr="5270990D" w:rsidR="3FE96143">
        <w:rPr>
          <w:rFonts w:ascii="Oslo Sans Office" w:hAnsi="Oslo Sans Office" w:asciiTheme="minorAscii" w:hAnsiTheme="minorAscii"/>
        </w:rPr>
        <w:t>8</w:t>
      </w:r>
      <w:r w:rsidRPr="5270990D" w:rsidR="00E61412">
        <w:rPr>
          <w:rFonts w:ascii="Oslo Sans Office" w:hAnsi="Oslo Sans Office" w:asciiTheme="minorAscii" w:hAnsiTheme="minorAscii"/>
        </w:rPr>
        <w:t xml:space="preserve"> </w:t>
      </w:r>
      <w:r w:rsidRPr="5270990D" w:rsidR="00E61412">
        <w:rPr>
          <w:rFonts w:ascii="Oslo Sans Office" w:hAnsi="Oslo Sans Office" w:asciiTheme="minorAscii" w:hAnsiTheme="minorAscii"/>
        </w:rPr>
        <w:t>Skjema for o</w:t>
      </w:r>
      <w:r w:rsidRPr="5270990D" w:rsidR="00B903D2">
        <w:rPr>
          <w:rFonts w:ascii="Oslo Sans Office" w:hAnsi="Oslo Sans Office" w:asciiTheme="minorAscii" w:hAnsiTheme="minorAscii"/>
        </w:rPr>
        <w:t>ffentlig innsyn</w:t>
      </w:r>
    </w:p>
    <w:p w:rsidRPr="009C62C9" w:rsidR="00B903D2" w:rsidP="00B903D2" w:rsidRDefault="00B903D2" w14:paraId="1D9CF322" w14:textId="77777777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>Allmennheten har rett til innsyn i tilbud</w:t>
      </w:r>
      <w:r w:rsidR="0046332D">
        <w:rPr>
          <w:rFonts w:asciiTheme="minorHAnsi" w:hAnsiTheme="minorHAnsi"/>
          <w:sz w:val="22"/>
          <w:szCs w:val="22"/>
        </w:rPr>
        <w:t xml:space="preserve"> og protokoll etter at valg av L</w:t>
      </w:r>
      <w:r w:rsidRPr="009C62C9">
        <w:rPr>
          <w:rFonts w:asciiTheme="minorHAnsi" w:hAnsiTheme="minorHAnsi"/>
          <w:sz w:val="22"/>
          <w:szCs w:val="22"/>
        </w:rPr>
        <w:t>everandør er gjort, se lov 19. mai 2006 nr. 16 om rett til innsyn i dokument i offentlig virksomhet (</w:t>
      </w:r>
      <w:proofErr w:type="spellStart"/>
      <w:r w:rsidRPr="009C62C9">
        <w:rPr>
          <w:rFonts w:asciiTheme="minorHAnsi" w:hAnsiTheme="minorHAnsi"/>
          <w:sz w:val="22"/>
          <w:szCs w:val="22"/>
        </w:rPr>
        <w:t>offentleglova</w:t>
      </w:r>
      <w:proofErr w:type="spellEnd"/>
      <w:r w:rsidRPr="009C62C9">
        <w:rPr>
          <w:rFonts w:asciiTheme="minorHAnsi" w:hAnsiTheme="minorHAnsi"/>
          <w:sz w:val="22"/>
          <w:szCs w:val="22"/>
        </w:rPr>
        <w:t>) § 23 tredje ledd, jf. forskrift</w:t>
      </w:r>
      <w:r>
        <w:rPr>
          <w:rFonts w:asciiTheme="minorHAnsi" w:hAnsiTheme="minorHAnsi"/>
          <w:sz w:val="22"/>
          <w:szCs w:val="22"/>
        </w:rPr>
        <w:t xml:space="preserve"> av 12. august 2016 nr. 974 om offentlige anskaffelser (FOA) § 7-3</w:t>
      </w:r>
      <w:r w:rsidRPr="009C62C9">
        <w:rPr>
          <w:rFonts w:asciiTheme="minorHAnsi" w:hAnsiTheme="minorHAnsi"/>
          <w:sz w:val="22"/>
          <w:szCs w:val="22"/>
        </w:rPr>
        <w:t xml:space="preserve">. For å kunne gjøre unntak fra hovedregelen om innsyn, så må det foreligge en særskilt hjemmel for det. Taushetsbelagte opplysninger er unntatt fra innsynsretten jf. </w:t>
      </w:r>
      <w:proofErr w:type="spellStart"/>
      <w:r w:rsidRPr="009C62C9">
        <w:rPr>
          <w:rFonts w:asciiTheme="minorHAnsi" w:hAnsiTheme="minorHAnsi"/>
          <w:sz w:val="22"/>
          <w:szCs w:val="22"/>
        </w:rPr>
        <w:t>offentleglova</w:t>
      </w:r>
      <w:proofErr w:type="spellEnd"/>
      <w:r w:rsidRPr="009C62C9">
        <w:rPr>
          <w:rFonts w:asciiTheme="minorHAnsi" w:hAnsiTheme="minorHAnsi"/>
          <w:sz w:val="22"/>
          <w:szCs w:val="22"/>
        </w:rPr>
        <w:t xml:space="preserve"> § 13, jf. lov av 10. februar 1967 om </w:t>
      </w:r>
      <w:r>
        <w:rPr>
          <w:rFonts w:asciiTheme="minorHAnsi" w:hAnsiTheme="minorHAnsi"/>
          <w:sz w:val="22"/>
          <w:szCs w:val="22"/>
        </w:rPr>
        <w:t>behandlingsmåten</w:t>
      </w:r>
      <w:r w:rsidRPr="009C62C9">
        <w:rPr>
          <w:rFonts w:asciiTheme="minorHAnsi" w:hAnsiTheme="minorHAnsi"/>
          <w:sz w:val="22"/>
          <w:szCs w:val="22"/>
        </w:rPr>
        <w:t xml:space="preserve"> i forvaltningssaker (forvaltningsloven) § 13 første ledd nr. 2. Bestemmelsen gir kun rett til å unnta opplysninger om: «</w:t>
      </w:r>
      <w:r w:rsidRPr="009C62C9">
        <w:rPr>
          <w:rFonts w:asciiTheme="minorHAnsi" w:hAnsiTheme="minorHAnsi"/>
          <w:i/>
          <w:sz w:val="22"/>
          <w:szCs w:val="22"/>
        </w:rPr>
        <w:t>tekniske innretninger og fremgangsmåter samt drifts- eller forretningsforhold som det vil være av konkurransemessig betydning å hemmeligholde av hensyn til den som opplysningen angår</w:t>
      </w:r>
      <w:r w:rsidRPr="009C62C9">
        <w:rPr>
          <w:rFonts w:asciiTheme="minorHAnsi" w:hAnsiTheme="minorHAnsi"/>
          <w:sz w:val="22"/>
          <w:szCs w:val="22"/>
        </w:rPr>
        <w:t>». Hver enkelt opplysning som sladdes i tilbudet må derfor være omfattet av taushetsplikten og må kunne begrunnes konkret.</w:t>
      </w:r>
    </w:p>
    <w:p w:rsidRPr="009C62C9" w:rsidR="00B903D2" w:rsidP="00B903D2" w:rsidRDefault="00B903D2" w14:paraId="672A6659" w14:textId="77777777">
      <w:pPr>
        <w:pStyle w:val="Default"/>
        <w:rPr>
          <w:rFonts w:asciiTheme="minorHAnsi" w:hAnsiTheme="minorHAnsi"/>
          <w:sz w:val="22"/>
          <w:szCs w:val="22"/>
        </w:rPr>
      </w:pPr>
    </w:p>
    <w:p w:rsidRPr="009C62C9" w:rsidR="00B903D2" w:rsidP="00B903D2" w:rsidRDefault="0046332D" w14:paraId="79B61E12" w14:textId="77777777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Leverandør</w:t>
      </w:r>
      <w:r w:rsidRPr="009C62C9" w:rsidR="00B903D2">
        <w:rPr>
          <w:rFonts w:asciiTheme="minorHAnsi" w:hAnsiTheme="minorHAnsi"/>
          <w:sz w:val="22"/>
          <w:szCs w:val="22"/>
        </w:rPr>
        <w:t xml:space="preserve"> bes derfor om å inngi en sladdet versjon av tilbudet samt fylle inn i tabellen under. Det skal fremgå hvilke opplysninger som er sladdet, tydelig referanse til hvor aktuelle opplysninger er plassert, samt en begrunnelse for hvorfor opplistede opplysninger er underlagt taushetsplikt.  </w:t>
      </w:r>
    </w:p>
    <w:p w:rsidRPr="009C62C9" w:rsidR="00B903D2" w:rsidP="00B903D2" w:rsidRDefault="00B903D2" w14:paraId="0A37501D" w14:textId="77777777">
      <w:pPr>
        <w:pStyle w:val="Default"/>
        <w:rPr>
          <w:rFonts w:asciiTheme="minorHAnsi" w:hAnsiTheme="minorHAnsi"/>
          <w:sz w:val="22"/>
          <w:szCs w:val="22"/>
        </w:rPr>
      </w:pPr>
    </w:p>
    <w:p w:rsidRPr="009C62C9" w:rsidR="00B903D2" w:rsidP="00B903D2" w:rsidRDefault="00B903D2" w14:paraId="6927871F" w14:textId="77777777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 xml:space="preserve">Oppdragsgiver gjør oppmerksom på at informasjon fra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bare er veiledende, da det er Oppdragsgivers selvstendige ansvar å gi korrekt innsyn. Dersom det etter tildeling blir bedt om innsyn i tilbudet vil Oppdragsgiver derfor vurdere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s sladdede versjon av tilbudet og begrunnelse for sladdingen før det gis innsyn i tilbudet. </w:t>
      </w:r>
    </w:p>
    <w:p w:rsidRPr="009C62C9" w:rsidR="00B903D2" w:rsidP="00B903D2" w:rsidRDefault="00B903D2" w14:paraId="5DAB6C7B" w14:textId="77777777">
      <w:pPr>
        <w:pStyle w:val="Default"/>
        <w:rPr>
          <w:rFonts w:asciiTheme="minorHAnsi" w:hAnsiTheme="minorHAnsi"/>
          <w:sz w:val="22"/>
          <w:szCs w:val="22"/>
        </w:rPr>
      </w:pPr>
    </w:p>
    <w:p w:rsidRPr="009C62C9" w:rsidR="00B903D2" w:rsidP="00B903D2" w:rsidRDefault="00B903D2" w14:paraId="64E626D5" w14:textId="77777777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Dersom O</w:t>
      </w:r>
      <w:r w:rsidRPr="009C62C9">
        <w:rPr>
          <w:rFonts w:asciiTheme="minorHAnsi" w:hAnsiTheme="minorHAnsi"/>
          <w:sz w:val="22"/>
          <w:szCs w:val="22"/>
        </w:rPr>
        <w:t xml:space="preserve">ppdragsgiver i forbindelse med tilbudsinnlevering eller innsynsbegjæringer ikke finner at sladdingen er gjennomført i henhold til overnevnte retningslinjer må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påregne å få sin versjon i retur og eventuelt begrunne omfanget av sladdingen.  Dette kan medføre utsettelser og unødig ressursbruk hos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og Oppdragsgiver. Oppdragsgiver ber derfor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gjøre en grundig vurdering av hvilke opplysninger som skal sladdes og at den gjennomføres i henhold til overnevnte.</w:t>
      </w:r>
    </w:p>
    <w:p w:rsidRPr="009C62C9" w:rsidR="00B903D2" w:rsidP="00B903D2" w:rsidRDefault="00B903D2" w14:paraId="02EB378F" w14:textId="77777777">
      <w:pPr>
        <w:pStyle w:val="Default"/>
        <w:rPr>
          <w:rFonts w:asciiTheme="minorHAnsi" w:hAnsiTheme="minorHAnsi"/>
          <w:sz w:val="22"/>
          <w:szCs w:val="22"/>
        </w:rPr>
      </w:pPr>
    </w:p>
    <w:tbl>
      <w:tblPr>
        <w:tblW w:w="1031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000" w:firstRow="0" w:lastRow="0" w:firstColumn="0" w:lastColumn="0" w:noHBand="0" w:noVBand="0"/>
      </w:tblPr>
      <w:tblGrid>
        <w:gridCol w:w="1242"/>
        <w:gridCol w:w="709"/>
        <w:gridCol w:w="1559"/>
        <w:gridCol w:w="5103"/>
        <w:gridCol w:w="1701"/>
      </w:tblGrid>
      <w:tr w:rsidRPr="009C62C9" w:rsidR="00B903D2" w:rsidTr="00B903D2" w14:paraId="0B5FEB02" w14:textId="77777777">
        <w:trPr>
          <w:trHeight w:val="290"/>
          <w:tblHeader/>
        </w:trPr>
        <w:tc>
          <w:tcPr>
            <w:tcW w:w="1242" w:type="dxa"/>
          </w:tcPr>
          <w:p w:rsidRPr="009C62C9" w:rsidR="00B903D2" w:rsidP="00930AEC" w:rsidRDefault="00B903D2" w14:paraId="54467FFD" w14:textId="77777777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Vedlegg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/del av tilbud</w:t>
            </w:r>
          </w:p>
        </w:tc>
        <w:tc>
          <w:tcPr>
            <w:tcW w:w="709" w:type="dxa"/>
          </w:tcPr>
          <w:p w:rsidRPr="009C62C9" w:rsidR="00B903D2" w:rsidP="00930AEC" w:rsidRDefault="00B903D2" w14:paraId="4AEDF51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proofErr w:type="spellStart"/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P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kt</w:t>
            </w:r>
            <w:proofErr w:type="spellEnd"/>
          </w:p>
        </w:tc>
        <w:tc>
          <w:tcPr>
            <w:tcW w:w="1559" w:type="dxa"/>
          </w:tcPr>
          <w:p w:rsidRPr="009C62C9" w:rsidR="00B903D2" w:rsidP="00930AEC" w:rsidRDefault="00B903D2" w14:paraId="2FB09E9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Plasseringssted </w:t>
            </w:r>
          </w:p>
        </w:tc>
        <w:tc>
          <w:tcPr>
            <w:tcW w:w="5103" w:type="dxa"/>
          </w:tcPr>
          <w:p w:rsidRPr="009C62C9" w:rsidR="00B903D2" w:rsidP="00930AEC" w:rsidRDefault="0046332D" w14:paraId="60BBA77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Leverandør</w:t>
            </w:r>
            <w:r w:rsidRPr="009C62C9" w:rsidR="00B903D2">
              <w:rPr>
                <w:rFonts w:asciiTheme="minorHAnsi" w:hAnsiTheme="minorHAnsi"/>
                <w:b/>
                <w:bCs/>
                <w:sz w:val="22"/>
                <w:szCs w:val="22"/>
              </w:rPr>
              <w:t>s begrunnelse for hvorfor opplysningene må anses som taushetsbelagte og må unntas offentlighet.</w:t>
            </w:r>
          </w:p>
        </w:tc>
        <w:tc>
          <w:tcPr>
            <w:tcW w:w="1701" w:type="dxa"/>
          </w:tcPr>
          <w:p w:rsidRPr="009C62C9" w:rsidR="00B903D2" w:rsidP="00930AEC" w:rsidRDefault="00B903D2" w14:paraId="7EA7F578" w14:textId="77777777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Lovhjemmel</w:t>
            </w:r>
          </w:p>
        </w:tc>
      </w:tr>
      <w:tr w:rsidRPr="009C62C9" w:rsidR="00B903D2" w:rsidTr="00B903D2" w14:paraId="6A05A809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5A39BBE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41C8F39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72A3D3E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0D0B940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0E27B00A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0061E4C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44EAFD9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4B94D5A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3DEEC669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3656B9AB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45FB081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049F31CB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5312826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62486C0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4101652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4B99056E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1299C43A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4DDBEF00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461D779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3CF2D8B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0FB7827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1FC3994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0562CB0E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34CE0A41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62EBF3C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6D98A12B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2946DB82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5997CC1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110FFD37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B699379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FE9F23F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1F72F64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08CE6F9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61CDCEA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BB9E25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23DE523C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52E5622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07547A0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5043CB0F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07459315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537F28F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DFB9E20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70DF9E5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44E871B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144A5D2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738610EB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37805D2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463F29E8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B7B4B8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3A0FF5F2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5630AD6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6182907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2BA226A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17AD93B2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0DE4B5B7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66204FF1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2DBF0D7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6B62F1B3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02F2C34E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680A4E5D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19219836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296FEF7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7194DBD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769D0D3C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54CD245A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Pr="009C62C9" w:rsidR="00B903D2" w:rsidTr="00B903D2" w14:paraId="1231BE67" w14:textId="77777777">
        <w:trPr>
          <w:trHeight w:val="355"/>
        </w:trPr>
        <w:tc>
          <w:tcPr>
            <w:tcW w:w="1242" w:type="dxa"/>
          </w:tcPr>
          <w:p w:rsidRPr="009C62C9" w:rsidR="00B903D2" w:rsidP="00930AEC" w:rsidRDefault="00B903D2" w14:paraId="36FEB5B0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:rsidRPr="009C62C9" w:rsidR="00B903D2" w:rsidP="00930AEC" w:rsidRDefault="00B903D2" w14:paraId="30D7AA69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:rsidRPr="009C62C9" w:rsidR="00B903D2" w:rsidP="00930AEC" w:rsidRDefault="00B903D2" w14:paraId="7196D064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5103" w:type="dxa"/>
          </w:tcPr>
          <w:p w:rsidRPr="009C62C9" w:rsidR="00B903D2" w:rsidP="00930AEC" w:rsidRDefault="00B903D2" w14:paraId="34FF1C98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701" w:type="dxa"/>
          </w:tcPr>
          <w:p w:rsidRPr="009C62C9" w:rsidR="00B903D2" w:rsidP="00930AEC" w:rsidRDefault="00B903D2" w14:paraId="6D072C0D" w14:textId="77777777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:rsidR="00B903D2" w:rsidP="00B903D2" w:rsidRDefault="00B903D2" w14:paraId="48A21919" w14:textId="77777777"/>
    <w:sectPr w:rsidR="00B903D2" w:rsidSect="00E61412">
      <w:footerReference w:type="default" r:id="rId13"/>
      <w:headerReference w:type="first" r:id="rId14"/>
      <w:footerReference w:type="first" r:id="rId15"/>
      <w:pgSz w:w="11906" w:h="16838" w:orient="portrait"/>
      <w:pgMar w:top="1276" w:right="1418" w:bottom="1418" w:left="1418" w:header="709" w:footer="442" w:gutter="0"/>
      <w:cols w:space="708"/>
      <w:docGrid w:linePitch="360"/>
      <w:headerReference w:type="default" r:id="R1203d6aa053b43f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F76C5" w:rsidP="005D093C" w:rsidRDefault="004F76C5" w14:paraId="6BD18F9B" w14:textId="77777777">
      <w:pPr>
        <w:spacing w:after="0" w:line="240" w:lineRule="auto"/>
      </w:pPr>
      <w:r>
        <w:separator/>
      </w:r>
    </w:p>
  </w:endnote>
  <w:endnote w:type="continuationSeparator" w:id="0">
    <w:p w:rsidR="004F76C5" w:rsidP="005D093C" w:rsidRDefault="004F76C5" w14:paraId="238601F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charset w:val="00"/>
    <w:family w:val="auto"/>
    <w:pitch w:val="variable"/>
    <w:sig w:usb0="00000007" w:usb1="00000001" w:usb2="00000000" w:usb3="00000000" w:csb0="00000093" w:csb1="00000000"/>
    <w:embedRegular w:fontKey="{148D9D83-0CE0-4795-B1EE-093B4CA0C7B8}" r:id="rId1"/>
    <w:embedBold w:fontKey="{AE633E52-62A5-4225-A8F8-3A1199E32C68}" r:id="rId2"/>
    <w:embedItalic w:fontKey="{1C870FA6-FDCE-40DE-A3E0-A1C0265F222F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1133DBB8-BFFB-4F6E-9815-280673F4A2A0}" r:id="rId4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20903AD6-2E90-4728-93ED-277D0D7CA570}" r:id="rId5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61412" w:rsidRDefault="00E61412" w14:paraId="353B08ED" w14:textId="01F5E3CF">
    <w:pPr>
      <w:pStyle w:val="Bunntekst"/>
    </w:pPr>
    <w:r w:rsidR="0449B29F">
      <w:rPr/>
      <w:t xml:space="preserve">Vedlegg </w:t>
    </w:r>
    <w:r w:rsidR="0449B29F">
      <w:rPr/>
      <w:t>I</w:t>
    </w:r>
    <w:r w:rsidR="0449B29F">
      <w:rPr/>
      <w:t xml:space="preserve">I – </w:t>
    </w:r>
    <w:r w:rsidR="0449B29F">
      <w:rPr/>
      <w:t>7</w:t>
    </w:r>
    <w:r w:rsidR="0449B29F">
      <w:rPr/>
      <w:t xml:space="preserve"> Skjema for </w:t>
    </w:r>
    <w:r w:rsidR="0449B29F">
      <w:rPr/>
      <w:t>offentlg</w:t>
    </w:r>
    <w:r w:rsidR="0449B29F">
      <w:rPr/>
      <w:t xml:space="preserve"> innsyn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61412" w:rsidRDefault="00E61412" w14:paraId="60105096" w14:textId="77777777">
    <w:pPr>
      <w:pStyle w:val="Bunntekst"/>
    </w:pPr>
    <w:r>
      <w:t>Vedlegg I – 8 Skjema for offentlig innsyn</w:t>
    </w:r>
  </w:p>
  <w:p w:rsidRPr="00C3116A" w:rsidR="002E3185" w:rsidP="00C3116A" w:rsidRDefault="002E3185" w14:paraId="16DEB4AB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F76C5" w:rsidP="005D093C" w:rsidRDefault="004F76C5" w14:paraId="0F3CABC7" w14:textId="77777777">
      <w:pPr>
        <w:spacing w:after="0" w:line="240" w:lineRule="auto"/>
      </w:pPr>
      <w:r>
        <w:separator/>
      </w:r>
    </w:p>
  </w:footnote>
  <w:footnote w:type="continuationSeparator" w:id="0">
    <w:p w:rsidR="004F76C5" w:rsidP="005D093C" w:rsidRDefault="004F76C5" w14:paraId="5B08B5D1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54C136B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5625465</wp:posOffset>
          </wp:positionH>
          <wp:positionV relativeFrom="page">
            <wp:posOffset>345440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14="http://schemas.microsoft.com/office/word/2010/wordml" xmlns:w="http://schemas.openxmlformats.org/wordprocessingml/2006/main">
  <w:tbl>
    <w:tblPr>
      <w:tblStyle w:val="Vanligtabel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6F385A00" w:rsidTr="6F385A00" w14:paraId="1560F878">
      <w:trPr>
        <w:trHeight w:val="300"/>
      </w:trPr>
      <w:tc>
        <w:tcPr>
          <w:tcW w:w="3020" w:type="dxa"/>
          <w:tcMar/>
        </w:tcPr>
        <w:p w:rsidR="6F385A00" w:rsidP="6F385A00" w:rsidRDefault="6F385A00" w14:paraId="548C156F" w14:textId="7ADA3876">
          <w:pPr>
            <w:pStyle w:val="Topptekst"/>
            <w:bidi w:val="0"/>
            <w:ind w:left="-115"/>
            <w:jc w:val="left"/>
          </w:pPr>
        </w:p>
      </w:tc>
      <w:tc>
        <w:tcPr>
          <w:tcW w:w="3020" w:type="dxa"/>
          <w:tcMar/>
        </w:tcPr>
        <w:p w:rsidR="6F385A00" w:rsidP="6F385A00" w:rsidRDefault="6F385A00" w14:paraId="71CD896C" w14:textId="2153EFDC">
          <w:pPr>
            <w:pStyle w:val="Topptekst"/>
            <w:bidi w:val="0"/>
            <w:jc w:val="center"/>
          </w:pPr>
        </w:p>
      </w:tc>
      <w:tc>
        <w:tcPr>
          <w:tcW w:w="3020" w:type="dxa"/>
          <w:tcMar/>
        </w:tcPr>
        <w:p w:rsidR="6F385A00" w:rsidP="6F385A00" w:rsidRDefault="6F385A00" w14:paraId="34967FAD" w14:textId="3B623899">
          <w:pPr>
            <w:pStyle w:val="Topptekst"/>
            <w:bidi w:val="0"/>
            <w:ind w:right="-115"/>
            <w:jc w:val="right"/>
          </w:pPr>
        </w:p>
      </w:tc>
    </w:tr>
  </w:tbl>
  <w:p w:rsidR="6F385A00" w:rsidP="6F385A00" w:rsidRDefault="6F385A00" w14:paraId="7B679CD6" w14:textId="2E1DA3FC">
    <w:pPr>
      <w:pStyle w:val="Topptekst"/>
      <w:bidi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03202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6C5"/>
    <w:rsid w:val="000119BE"/>
    <w:rsid w:val="00095EC1"/>
    <w:rsid w:val="00186573"/>
    <w:rsid w:val="001F112F"/>
    <w:rsid w:val="001F18CF"/>
    <w:rsid w:val="00247C22"/>
    <w:rsid w:val="0025699D"/>
    <w:rsid w:val="002E3185"/>
    <w:rsid w:val="00325D57"/>
    <w:rsid w:val="00442E77"/>
    <w:rsid w:val="0046332D"/>
    <w:rsid w:val="00466574"/>
    <w:rsid w:val="004836DC"/>
    <w:rsid w:val="00483FE0"/>
    <w:rsid w:val="004B6945"/>
    <w:rsid w:val="004F76C5"/>
    <w:rsid w:val="0055183B"/>
    <w:rsid w:val="00560D31"/>
    <w:rsid w:val="00567104"/>
    <w:rsid w:val="0057006B"/>
    <w:rsid w:val="005812E4"/>
    <w:rsid w:val="00595FDC"/>
    <w:rsid w:val="005A4215"/>
    <w:rsid w:val="005D093C"/>
    <w:rsid w:val="00650D94"/>
    <w:rsid w:val="006E006E"/>
    <w:rsid w:val="00727D7C"/>
    <w:rsid w:val="00792A67"/>
    <w:rsid w:val="007D1113"/>
    <w:rsid w:val="007E4B0D"/>
    <w:rsid w:val="007F2274"/>
    <w:rsid w:val="00873376"/>
    <w:rsid w:val="008D5723"/>
    <w:rsid w:val="00A0208E"/>
    <w:rsid w:val="00A63656"/>
    <w:rsid w:val="00A67238"/>
    <w:rsid w:val="00AA100D"/>
    <w:rsid w:val="00AE2859"/>
    <w:rsid w:val="00B10DAE"/>
    <w:rsid w:val="00B903D2"/>
    <w:rsid w:val="00C3116A"/>
    <w:rsid w:val="00C34D94"/>
    <w:rsid w:val="00C51925"/>
    <w:rsid w:val="00D3395E"/>
    <w:rsid w:val="00D44A50"/>
    <w:rsid w:val="00D8326C"/>
    <w:rsid w:val="00E51F3C"/>
    <w:rsid w:val="00E61412"/>
    <w:rsid w:val="00FB5530"/>
    <w:rsid w:val="00FC72AE"/>
    <w:rsid w:val="00FD7882"/>
    <w:rsid w:val="0449B29F"/>
    <w:rsid w:val="1EFF8962"/>
    <w:rsid w:val="3AC037AA"/>
    <w:rsid w:val="3FE96143"/>
    <w:rsid w:val="5270990D"/>
    <w:rsid w:val="623458BA"/>
    <w:rsid w:val="6F385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7F6364CF"/>
  <w15:docId w15:val="{A4F6A227-5E45-4CD7-9CB9-3185680C2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uiPriority w:val="9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styleId="Default" w:customStyle="1">
    <w:name w:val="Default"/>
    <w:rsid w:val="00B903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ellrutenett1" w:customStyle="1">
    <w:name w:val="Tabellrutenett1"/>
    <w:basedOn w:val="Vanligtabell"/>
    <w:next w:val="Tabellrutenett"/>
    <w:uiPriority w:val="59"/>
    <w:rsid w:val="00B903D2"/>
    <w:pPr>
      <w:spacing w:after="0" w:line="240" w:lineRule="auto"/>
    </w:pPr>
    <w:rPr>
      <w:rFonts w:ascii="Calibri" w:hAnsi="Calibri" w:eastAsia="Calibri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B903D2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B903D2"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sid w:val="00B903D2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B903D2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B903D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customXml" Target="../customXml/item6.xml" Id="rId6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webSettings" Target="webSettings.xml" Id="rId10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1.xml" Id="rId14" /><Relationship Type="http://schemas.openxmlformats.org/officeDocument/2006/relationships/header" Target="header2.xml" Id="R1203d6aa053b43f1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e293735\AppData\Local\Temp\Temp1_A4-A3-Word.zip\A4-tomt-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51416BF3D66698498B5D0B1FF95A9ADC" ma:contentTypeVersion="30" ma:contentTypeDescription="Felles innholdstype for Oslo Kommune" ma:contentTypeScope="" ma:versionID="20978159cf146abaa54b1eba530be08f">
  <xsd:schema xmlns:xsd="http://www.w3.org/2001/XMLSchema" xmlns:xs="http://www.w3.org/2001/XMLSchema" xmlns:p="http://schemas.microsoft.com/office/2006/metadata/properties" xmlns:ns2="7ed84371-acf6-4102-828c-2caf905b4736" xmlns:ns3="55552525-39ed-4ffa-9a3e-e6caf164b180" xmlns:ns4="c812d0f8-cb08-4c4b-ad0f-447b43afa823" targetNamespace="http://schemas.microsoft.com/office/2006/metadata/properties" ma:root="true" ma:fieldsID="0dc7290e576a92f83e3645f25bdd13ac" ns2:_="" ns3:_="" ns4:_="">
    <xsd:import namespace="7ed84371-acf6-4102-828c-2caf905b4736"/>
    <xsd:import namespace="55552525-39ed-4ffa-9a3e-e6caf164b180"/>
    <xsd:import namespace="c812d0f8-cb08-4c4b-ad0f-447b43afa823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OCR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552525-39ed-4ffa-9a3e-e6caf164b1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12d0f8-cb08-4c4b-ad0f-447b43afa82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d8c8bfd2-04f6-4d9c-84e3-5b6571143ad3}" ma:internalName="TaxCatchAll" ma:showField="CatchAllData" ma:web="c812d0f8-cb08-4c4b-ad0f-447b43afa8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c812d0f8-cb08-4c4b-ad0f-447b43afa823" xsi:nil="true"/>
    <lcf76f155ced4ddcb4097134ff3c332f xmlns="55552525-39ed-4ffa-9a3e-e6caf164b18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root>
</root>
</file>

<file path=customXml/itemProps1.xml><?xml version="1.0" encoding="utf-8"?>
<ds:datastoreItem xmlns:ds="http://schemas.openxmlformats.org/officeDocument/2006/customXml" ds:itemID="{7B01D103-C6D3-44CC-A6A3-BCDC79146685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1066B875-0012-4371-9281-991735992869}"/>
</file>

<file path=customXml/itemProps3.xml><?xml version="1.0" encoding="utf-8"?>
<ds:datastoreItem xmlns:ds="http://schemas.openxmlformats.org/officeDocument/2006/customXml" ds:itemID="{C1C78F12-8A7C-44C1-B71C-98F04A7F3D7D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4.xml><?xml version="1.0" encoding="utf-8"?>
<ds:datastoreItem xmlns:ds="http://schemas.openxmlformats.org/officeDocument/2006/customXml" ds:itemID="{72820E9B-5F79-4514-9CD4-3C234F3765E5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B44E4EF-BED6-4488-8445-15ED8D30B96A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A4-tomt-dokument.dotx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Gisle Elgsaas Vada</dc:creator>
  <lastModifiedBy>Lene Moen Sara</lastModifiedBy>
  <revision>8</revision>
  <dcterms:created xsi:type="dcterms:W3CDTF">2024-03-19T08:03:00.0000000Z</dcterms:created>
  <dcterms:modified xsi:type="dcterms:W3CDTF">2026-06-02T10:43:25.9928783Z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0x01010016F48F0717DDBC43A26F9C4EC94D925E0051416BF3D66698498B5D0B1FF95A9ADC</vt:lpwstr>
  </property>
  <property fmtid="{D5CDD505-2E9C-101B-9397-08002B2CF9AE}" pid="4" name="Order">
    <vt:r8>100</vt:r8>
  </property>
  <property fmtid="{D5CDD505-2E9C-101B-9397-08002B2CF9AE}" pid="5" name="MSIP_Label_7a2396b7-5846-48ff-8468-5f49f8ad722a_Enabled">
    <vt:lpwstr>true</vt:lpwstr>
  </property>
  <property fmtid="{D5CDD505-2E9C-101B-9397-08002B2CF9AE}" pid="6" name="MSIP_Label_7a2396b7-5846-48ff-8468-5f49f8ad722a_SetDate">
    <vt:lpwstr>2024-03-19T08:03:50Z</vt:lpwstr>
  </property>
  <property fmtid="{D5CDD505-2E9C-101B-9397-08002B2CF9AE}" pid="7" name="MSIP_Label_7a2396b7-5846-48ff-8468-5f49f8ad722a_Method">
    <vt:lpwstr>Standard</vt:lpwstr>
  </property>
  <property fmtid="{D5CDD505-2E9C-101B-9397-08002B2CF9AE}" pid="8" name="MSIP_Label_7a2396b7-5846-48ff-8468-5f49f8ad722a_Name">
    <vt:lpwstr>Lav</vt:lpwstr>
  </property>
  <property fmtid="{D5CDD505-2E9C-101B-9397-08002B2CF9AE}" pid="9" name="MSIP_Label_7a2396b7-5846-48ff-8468-5f49f8ad722a_SiteId">
    <vt:lpwstr>e6795081-6391-442e-9ab4-5e9ef74f18ea</vt:lpwstr>
  </property>
  <property fmtid="{D5CDD505-2E9C-101B-9397-08002B2CF9AE}" pid="10" name="MSIP_Label_7a2396b7-5846-48ff-8468-5f49f8ad722a_ActionId">
    <vt:lpwstr>cc79d6db-61d3-4795-a4da-a24969bbd566</vt:lpwstr>
  </property>
  <property fmtid="{D5CDD505-2E9C-101B-9397-08002B2CF9AE}" pid="11" name="MSIP_Label_7a2396b7-5846-48ff-8468-5f49f8ad722a_ContentBits">
    <vt:lpwstr>0</vt:lpwstr>
  </property>
  <property fmtid="{D5CDD505-2E9C-101B-9397-08002B2CF9AE}" pid="12" name="MediaServiceImageTags">
    <vt:lpwstr/>
  </property>
</Properties>
</file>